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D77A81">
        <w:rPr>
          <w:rFonts w:asciiTheme="minorHAnsi" w:hAnsiTheme="minorHAnsi" w:cstheme="minorHAnsi"/>
          <w:color w:val="333333"/>
          <w:sz w:val="22"/>
          <w:szCs w:val="22"/>
        </w:rPr>
        <w:t>12</w:t>
      </w:r>
      <w:r w:rsidRPr="00226DF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CC2388">
        <w:rPr>
          <w:rFonts w:asciiTheme="minorHAnsi" w:hAnsiTheme="minorHAnsi" w:cstheme="minorHAnsi"/>
          <w:color w:val="333333"/>
          <w:sz w:val="22"/>
          <w:szCs w:val="22"/>
        </w:rPr>
        <w:t xml:space="preserve">a 14 </w:t>
      </w:r>
      <w:r w:rsidRPr="00226DF8">
        <w:rPr>
          <w:rFonts w:asciiTheme="minorHAnsi" w:hAnsiTheme="minorHAnsi" w:cstheme="minorHAnsi"/>
          <w:color w:val="333333"/>
          <w:sz w:val="22"/>
          <w:szCs w:val="22"/>
        </w:rPr>
        <w:t>de dezembro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de 2016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D77A81" w:rsidRPr="00D77A81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crescer.consultoria.crf@outlook.com</w:t>
        </w:r>
      </w:hyperlink>
    </w:p>
    <w:p w:rsidR="00D77A81" w:rsidRPr="00CC2388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CC2388" w:rsidRPr="00D77A81" w:rsidRDefault="00CC2388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A relação completa com locais de aplicação de provas estará disponível no site no dia 15 de dezembro de 2016.</w:t>
      </w:r>
      <w:bookmarkStart w:id="0" w:name="_GoBack"/>
      <w:bookmarkEnd w:id="0"/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Pr="00D77A81">
        <w:rPr>
          <w:rFonts w:asciiTheme="minorHAnsi" w:hAnsiTheme="minorHAnsi" w:cstheme="minorHAnsi"/>
          <w:b/>
          <w:bCs/>
          <w:sz w:val="22"/>
        </w:rPr>
        <w:t>Concurso Público do Conselho Regional de Farmácia – CRF-PI</w:t>
      </w:r>
      <w:r>
        <w:rPr>
          <w:rFonts w:asciiTheme="minorHAnsi" w:hAnsiTheme="minorHAnsi" w:cstheme="minorHAnsi"/>
          <w:bCs/>
          <w:sz w:val="22"/>
        </w:rPr>
        <w:t>,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de dezembro de 2016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2C7" w:rsidRDefault="00F012C7">
      <w:r>
        <w:separator/>
      </w:r>
    </w:p>
  </w:endnote>
  <w:endnote w:type="continuationSeparator" w:id="0">
    <w:p w:rsidR="00F012C7" w:rsidRDefault="00F01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2C7" w:rsidRDefault="00F012C7">
      <w:r>
        <w:separator/>
      </w:r>
    </w:p>
  </w:footnote>
  <w:footnote w:type="continuationSeparator" w:id="0">
    <w:p w:rsidR="00F012C7" w:rsidRDefault="00F01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D77A81" w:rsidRDefault="00D77A81" w:rsidP="00D77A81">
    <w:pPr>
      <w:pStyle w:val="Cabealho"/>
      <w:jc w:val="center"/>
      <w:rPr>
        <w:rFonts w:asciiTheme="majorHAnsi" w:hAnsiTheme="majorHAnsi"/>
        <w:sz w:val="24"/>
        <w:szCs w:val="22"/>
      </w:rPr>
    </w:pPr>
    <w:r w:rsidRPr="00D77A81">
      <w:rPr>
        <w:rFonts w:asciiTheme="majorHAnsi" w:hAnsiTheme="majorHAnsi"/>
        <w:sz w:val="24"/>
        <w:szCs w:val="22"/>
      </w:rPr>
      <w:t>SERVIÇO PÚBLICO FEDERAL</w:t>
    </w:r>
  </w:p>
  <w:p w:rsidR="00D77A81" w:rsidRPr="00D77A81" w:rsidRDefault="00D77A81" w:rsidP="00D77A81">
    <w:pPr>
      <w:pStyle w:val="Cabealho"/>
      <w:jc w:val="center"/>
      <w:rPr>
        <w:rFonts w:asciiTheme="majorHAnsi" w:hAnsiTheme="majorHAnsi"/>
        <w:b/>
        <w:sz w:val="24"/>
        <w:szCs w:val="22"/>
      </w:rPr>
    </w:pPr>
    <w:r w:rsidRPr="00D77A81">
      <w:rPr>
        <w:rFonts w:asciiTheme="majorHAnsi" w:hAnsiTheme="majorHAnsi"/>
        <w:b/>
        <w:sz w:val="24"/>
        <w:szCs w:val="22"/>
      </w:rPr>
      <w:t>CONSELHO REGIONAL DE FARMÁCIA DO ESTADO DO PIAUÍ -  CRF-PI</w:t>
    </w:r>
  </w:p>
  <w:p w:rsidR="00D77A81" w:rsidRPr="00D77A81" w:rsidRDefault="00D77A81" w:rsidP="00D77A81">
    <w:pPr>
      <w:pStyle w:val="Cabealho"/>
      <w:jc w:val="center"/>
      <w:rPr>
        <w:rFonts w:asciiTheme="majorHAnsi" w:hAnsiTheme="majorHAnsi"/>
        <w:sz w:val="24"/>
        <w:szCs w:val="22"/>
      </w:rPr>
    </w:pPr>
    <w:r w:rsidRPr="00D77A81">
      <w:rPr>
        <w:rFonts w:asciiTheme="majorHAnsi" w:hAnsiTheme="majorHAnsi"/>
        <w:sz w:val="24"/>
        <w:szCs w:val="22"/>
      </w:rPr>
      <w:t>CNPJ 06.511.307/0001-33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238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012C7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53492BB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sultoria.crf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EC34A-6E77-4FDA-8E17-EAB9CB2B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1381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11</cp:revision>
  <cp:lastPrinted>2016-11-22T00:25:00Z</cp:lastPrinted>
  <dcterms:created xsi:type="dcterms:W3CDTF">2016-11-21T20:25:00Z</dcterms:created>
  <dcterms:modified xsi:type="dcterms:W3CDTF">2016-12-13T16:22:00Z</dcterms:modified>
</cp:coreProperties>
</file>